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40" w:rsidRPr="00E51FB8" w:rsidRDefault="00E51F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E51FB8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I</w:t>
      </w:r>
      <w:r w:rsidRPr="00E51FB8">
        <w:rPr>
          <w:rFonts w:ascii="Arial" w:hAnsi="Arial" w:cs="Arial"/>
          <w:b/>
          <w:sz w:val="24"/>
          <w:szCs w:val="24"/>
        </w:rPr>
        <w:t>LJEŠKE UZ FINANCIJSKE IZVJEŠTAJE ZA RAZDOBLJE</w:t>
      </w:r>
    </w:p>
    <w:p w:rsidR="00E10B13" w:rsidRPr="00012C47" w:rsidRDefault="00E51FB8" w:rsidP="00E10B13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12C47">
        <w:rPr>
          <w:rFonts w:ascii="Arial" w:hAnsi="Arial" w:cs="Arial"/>
          <w:b/>
          <w:sz w:val="24"/>
          <w:szCs w:val="24"/>
        </w:rPr>
        <w:t>SIJEČNJA DO 3</w:t>
      </w:r>
      <w:r w:rsidR="007D4737" w:rsidRPr="00012C47">
        <w:rPr>
          <w:rFonts w:ascii="Arial" w:hAnsi="Arial" w:cs="Arial"/>
          <w:b/>
          <w:sz w:val="24"/>
          <w:szCs w:val="24"/>
        </w:rPr>
        <w:t>1</w:t>
      </w:r>
      <w:r w:rsidRPr="00012C47">
        <w:rPr>
          <w:rFonts w:ascii="Arial" w:hAnsi="Arial" w:cs="Arial"/>
          <w:b/>
          <w:sz w:val="24"/>
          <w:szCs w:val="24"/>
        </w:rPr>
        <w:t xml:space="preserve">. </w:t>
      </w:r>
      <w:r w:rsidR="007D4737" w:rsidRPr="00012C47">
        <w:rPr>
          <w:rFonts w:ascii="Arial" w:hAnsi="Arial" w:cs="Arial"/>
          <w:b/>
          <w:sz w:val="24"/>
          <w:szCs w:val="24"/>
        </w:rPr>
        <w:t>PROSINCA</w:t>
      </w:r>
      <w:r w:rsidRPr="00012C47">
        <w:rPr>
          <w:rFonts w:ascii="Arial" w:hAnsi="Arial" w:cs="Arial"/>
          <w:b/>
          <w:sz w:val="24"/>
          <w:szCs w:val="24"/>
        </w:rPr>
        <w:t xml:space="preserve"> 201</w:t>
      </w:r>
      <w:r w:rsidR="0066204F">
        <w:rPr>
          <w:rFonts w:ascii="Arial" w:hAnsi="Arial" w:cs="Arial"/>
          <w:b/>
          <w:sz w:val="24"/>
          <w:szCs w:val="24"/>
        </w:rPr>
        <w:t>9</w:t>
      </w:r>
      <w:r w:rsidRPr="00012C47">
        <w:rPr>
          <w:rFonts w:ascii="Arial" w:hAnsi="Arial" w:cs="Arial"/>
          <w:b/>
          <w:sz w:val="24"/>
          <w:szCs w:val="24"/>
        </w:rPr>
        <w:t>.</w:t>
      </w:r>
    </w:p>
    <w:p w:rsidR="00E10B13" w:rsidRDefault="00E10B13" w:rsidP="00E10B13">
      <w:pPr>
        <w:rPr>
          <w:rFonts w:ascii="Arial" w:hAnsi="Arial" w:cs="Arial"/>
          <w:b/>
          <w:sz w:val="24"/>
          <w:szCs w:val="24"/>
        </w:rPr>
      </w:pPr>
    </w:p>
    <w:p w:rsidR="00E10B13" w:rsidRPr="00B76C8B" w:rsidRDefault="00E10B13" w:rsidP="00E10B13">
      <w:pPr>
        <w:rPr>
          <w:rFonts w:ascii="Arial" w:hAnsi="Arial" w:cs="Arial"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 xml:space="preserve">Broj RKP a: </w:t>
      </w:r>
      <w:r w:rsidR="00B1513F">
        <w:rPr>
          <w:rFonts w:ascii="Arial" w:hAnsi="Arial" w:cs="Arial"/>
          <w:sz w:val="24"/>
          <w:szCs w:val="24"/>
        </w:rPr>
        <w:t xml:space="preserve"> </w:t>
      </w:r>
      <w:r w:rsidR="00012C47">
        <w:rPr>
          <w:rFonts w:ascii="Arial" w:hAnsi="Arial" w:cs="Arial"/>
          <w:sz w:val="24"/>
          <w:szCs w:val="24"/>
        </w:rPr>
        <w:t>14525</w:t>
      </w:r>
    </w:p>
    <w:p w:rsidR="00E10B13" w:rsidRPr="00B76C8B" w:rsidRDefault="00E10B13" w:rsidP="00E10B13">
      <w:pPr>
        <w:rPr>
          <w:rFonts w:ascii="Arial" w:hAnsi="Arial" w:cs="Arial"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>Matični broj:</w:t>
      </w:r>
      <w:r w:rsidR="00B20D09">
        <w:rPr>
          <w:rFonts w:ascii="Arial" w:hAnsi="Arial" w:cs="Arial"/>
          <w:sz w:val="24"/>
          <w:szCs w:val="24"/>
        </w:rPr>
        <w:t xml:space="preserve"> </w:t>
      </w:r>
      <w:r w:rsidR="00012C47">
        <w:rPr>
          <w:rFonts w:ascii="Arial" w:hAnsi="Arial" w:cs="Arial"/>
          <w:sz w:val="24"/>
          <w:szCs w:val="24"/>
        </w:rPr>
        <w:t>03458288</w:t>
      </w:r>
      <w:r w:rsidRPr="00B76C8B">
        <w:rPr>
          <w:rFonts w:ascii="Arial" w:hAnsi="Arial" w:cs="Arial"/>
          <w:sz w:val="24"/>
          <w:szCs w:val="24"/>
        </w:rPr>
        <w:t xml:space="preserve">    OIB:</w:t>
      </w:r>
      <w:r w:rsidR="00B1513F">
        <w:rPr>
          <w:rFonts w:ascii="Arial" w:hAnsi="Arial" w:cs="Arial"/>
          <w:sz w:val="24"/>
          <w:szCs w:val="24"/>
        </w:rPr>
        <w:t xml:space="preserve"> </w:t>
      </w:r>
      <w:r w:rsidR="00012C47">
        <w:rPr>
          <w:rFonts w:ascii="Arial" w:hAnsi="Arial" w:cs="Arial"/>
          <w:sz w:val="24"/>
          <w:szCs w:val="24"/>
        </w:rPr>
        <w:t>03982004497</w:t>
      </w:r>
    </w:p>
    <w:p w:rsidR="00E10B13" w:rsidRPr="00B76C8B" w:rsidRDefault="00E10B13" w:rsidP="00E10B13">
      <w:pPr>
        <w:rPr>
          <w:rFonts w:ascii="Arial" w:hAnsi="Arial" w:cs="Arial"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 xml:space="preserve"> Naziv i adresa obveznika:</w:t>
      </w:r>
      <w:r w:rsidR="00B1513F">
        <w:rPr>
          <w:rFonts w:ascii="Arial" w:hAnsi="Arial" w:cs="Arial"/>
          <w:sz w:val="24"/>
          <w:szCs w:val="24"/>
        </w:rPr>
        <w:t xml:space="preserve"> </w:t>
      </w:r>
      <w:r w:rsidR="00012C47" w:rsidRPr="00DE4A6B">
        <w:rPr>
          <w:rFonts w:ascii="Arial" w:hAnsi="Arial" w:cs="Arial"/>
          <w:b/>
          <w:sz w:val="24"/>
          <w:szCs w:val="24"/>
        </w:rPr>
        <w:t>OŠ Kupljenovo, Matije Gupca 53, Kupljenovo</w:t>
      </w:r>
    </w:p>
    <w:p w:rsidR="00E10B13" w:rsidRPr="00B76C8B" w:rsidRDefault="00E10B13" w:rsidP="00E10B13">
      <w:pPr>
        <w:rPr>
          <w:rFonts w:ascii="Arial" w:hAnsi="Arial" w:cs="Arial"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>Oznaka razine:</w:t>
      </w:r>
      <w:r w:rsidR="00B1513F">
        <w:rPr>
          <w:rFonts w:ascii="Arial" w:hAnsi="Arial" w:cs="Arial"/>
          <w:sz w:val="24"/>
          <w:szCs w:val="24"/>
        </w:rPr>
        <w:t xml:space="preserve"> </w:t>
      </w:r>
      <w:r w:rsidR="007F5F2D">
        <w:rPr>
          <w:rFonts w:ascii="Arial" w:hAnsi="Arial" w:cs="Arial"/>
          <w:sz w:val="24"/>
          <w:szCs w:val="24"/>
        </w:rPr>
        <w:t>31</w:t>
      </w:r>
    </w:p>
    <w:p w:rsidR="00E10B13" w:rsidRPr="00B76C8B" w:rsidRDefault="007F5F2D" w:rsidP="00E10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djelatnosti, razdjel:</w:t>
      </w:r>
      <w:r w:rsidR="00B151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8520/000</w:t>
      </w:r>
    </w:p>
    <w:p w:rsidR="00E10B13" w:rsidRPr="00B76C8B" w:rsidRDefault="00E10B13" w:rsidP="00E10B13">
      <w:pPr>
        <w:rPr>
          <w:rFonts w:ascii="Arial" w:hAnsi="Arial" w:cs="Arial"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>Šifra županije/grad/općine:</w:t>
      </w:r>
      <w:r w:rsidR="00B1513F">
        <w:rPr>
          <w:rFonts w:ascii="Arial" w:hAnsi="Arial" w:cs="Arial"/>
          <w:sz w:val="24"/>
          <w:szCs w:val="24"/>
        </w:rPr>
        <w:t xml:space="preserve">  </w:t>
      </w:r>
      <w:r w:rsidR="007F5F2D">
        <w:rPr>
          <w:rFonts w:ascii="Arial" w:hAnsi="Arial" w:cs="Arial"/>
          <w:sz w:val="24"/>
          <w:szCs w:val="24"/>
        </w:rPr>
        <w:t>543</w:t>
      </w:r>
    </w:p>
    <w:p w:rsidR="00E10B13" w:rsidRPr="00B76C8B" w:rsidRDefault="00E10B13" w:rsidP="00E10B13">
      <w:pPr>
        <w:rPr>
          <w:rFonts w:ascii="Arial" w:hAnsi="Arial" w:cs="Arial"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>Žiro račun:</w:t>
      </w:r>
      <w:r w:rsidR="007F5F2D">
        <w:rPr>
          <w:rFonts w:ascii="Arial" w:hAnsi="Arial" w:cs="Arial"/>
          <w:sz w:val="24"/>
          <w:szCs w:val="24"/>
        </w:rPr>
        <w:t xml:space="preserve">  </w:t>
      </w:r>
      <w:r w:rsidR="007F5F2D" w:rsidRPr="00B1513F">
        <w:rPr>
          <w:rFonts w:ascii="Arial" w:hAnsi="Arial" w:cs="Arial"/>
          <w:b/>
          <w:sz w:val="24"/>
          <w:szCs w:val="24"/>
        </w:rPr>
        <w:t>Riznica grada Zaprešića</w:t>
      </w:r>
      <w:r w:rsidR="007F5F2D">
        <w:rPr>
          <w:rFonts w:ascii="Arial" w:hAnsi="Arial" w:cs="Arial"/>
          <w:sz w:val="24"/>
          <w:szCs w:val="24"/>
        </w:rPr>
        <w:t xml:space="preserve"> HR2123600001854300007</w:t>
      </w:r>
    </w:p>
    <w:p w:rsidR="00E10B13" w:rsidRDefault="00B20D09" w:rsidP="00E10B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Osnovna škola Kupljenovo sa dvije područne škole : PŠ Pojatno i PŠ Kupljenski Hruševec</w:t>
      </w:r>
      <w:r w:rsidR="00E10B13" w:rsidRPr="00B76C8B">
        <w:rPr>
          <w:rFonts w:ascii="Arial" w:hAnsi="Arial" w:cs="Arial"/>
          <w:sz w:val="24"/>
          <w:szCs w:val="24"/>
        </w:rPr>
        <w:t xml:space="preserve"> posluje u skladu sa Zakonom o odgoju i obrazovanju u osnovnoj i srednjoj školi te Statutom škole. Vodi proračunsko računovodstvo temeljem Pravilnika o proračunskom računovodstvu i Računskom planu</w:t>
      </w:r>
      <w:r w:rsidR="00B76C8B" w:rsidRPr="00B76C8B">
        <w:rPr>
          <w:rFonts w:ascii="Arial" w:hAnsi="Arial" w:cs="Arial"/>
          <w:sz w:val="24"/>
          <w:szCs w:val="24"/>
        </w:rPr>
        <w:t>,a financijske izvještaje sastavlja i predaje u skladu s odredbama Pravilnika o financijskom izvještavanju u proračunskom računovodstvu</w:t>
      </w:r>
      <w:r w:rsidR="00B76C8B">
        <w:rPr>
          <w:rFonts w:ascii="Arial" w:hAnsi="Arial" w:cs="Arial"/>
          <w:b/>
          <w:sz w:val="24"/>
          <w:szCs w:val="24"/>
        </w:rPr>
        <w:t>.</w:t>
      </w:r>
    </w:p>
    <w:p w:rsidR="00D953FD" w:rsidRDefault="00D953FD" w:rsidP="00E10B13">
      <w:pPr>
        <w:rPr>
          <w:rFonts w:ascii="Arial" w:hAnsi="Arial" w:cs="Arial"/>
          <w:b/>
          <w:sz w:val="24"/>
          <w:szCs w:val="24"/>
        </w:rPr>
      </w:pPr>
    </w:p>
    <w:p w:rsidR="00B76C8B" w:rsidRDefault="00B75AB8" w:rsidP="00E10B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76C8B">
        <w:rPr>
          <w:rFonts w:ascii="Arial" w:hAnsi="Arial" w:cs="Arial"/>
          <w:b/>
          <w:sz w:val="24"/>
          <w:szCs w:val="24"/>
        </w:rPr>
        <w:t>Bilješke uz Izvještaj o prihodima i rashodima, primicima i izdacima</w:t>
      </w:r>
    </w:p>
    <w:p w:rsidR="00B76C8B" w:rsidRDefault="00B75AB8" w:rsidP="00E10B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PR – RAS</w:t>
      </w:r>
    </w:p>
    <w:p w:rsidR="00B76C8B" w:rsidRDefault="00B76C8B" w:rsidP="00B76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Bilješkama uz Izvještaj o prihodima i rashodima, primicima i izdacima</w:t>
      </w:r>
      <w:r>
        <w:rPr>
          <w:rFonts w:ascii="Arial" w:hAnsi="Arial" w:cs="Arial"/>
          <w:sz w:val="24"/>
          <w:szCs w:val="24"/>
        </w:rPr>
        <w:t xml:space="preserve"> navode se razlozi zbog kojih je došlo do većih odstupanja od ostvarenja u izvještajnom razdoblju</w:t>
      </w:r>
      <w:r w:rsidR="005C6BEA">
        <w:rPr>
          <w:rFonts w:ascii="Arial" w:hAnsi="Arial" w:cs="Arial"/>
          <w:sz w:val="24"/>
          <w:szCs w:val="24"/>
        </w:rPr>
        <w:t xml:space="preserve"> prethodne godine.</w:t>
      </w:r>
    </w:p>
    <w:p w:rsidR="00D953FD" w:rsidRDefault="00D953FD" w:rsidP="00D026BB">
      <w:pPr>
        <w:rPr>
          <w:rFonts w:ascii="Arial" w:hAnsi="Arial" w:cs="Arial"/>
          <w:b/>
          <w:sz w:val="24"/>
          <w:szCs w:val="24"/>
        </w:rPr>
      </w:pPr>
    </w:p>
    <w:p w:rsidR="00D026BB" w:rsidRDefault="00D026BB" w:rsidP="00D026BB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7F5F2D">
        <w:rPr>
          <w:rFonts w:ascii="Arial" w:hAnsi="Arial" w:cs="Arial"/>
          <w:b/>
          <w:sz w:val="24"/>
          <w:szCs w:val="24"/>
        </w:rPr>
        <w:t>1</w:t>
      </w:r>
      <w:r w:rsidRPr="00B114B5">
        <w:rPr>
          <w:rFonts w:ascii="Arial" w:hAnsi="Arial" w:cs="Arial"/>
          <w:b/>
          <w:sz w:val="24"/>
          <w:szCs w:val="24"/>
        </w:rPr>
        <w:t xml:space="preserve"> – AOP  </w:t>
      </w:r>
      <w:r w:rsidR="00466030">
        <w:rPr>
          <w:rFonts w:ascii="Arial" w:hAnsi="Arial" w:cs="Arial"/>
          <w:b/>
          <w:sz w:val="24"/>
          <w:szCs w:val="24"/>
        </w:rPr>
        <w:t xml:space="preserve">126 </w:t>
      </w:r>
      <w:r w:rsidRPr="00B114B5">
        <w:rPr>
          <w:rFonts w:ascii="Arial" w:hAnsi="Arial" w:cs="Arial"/>
          <w:b/>
          <w:sz w:val="24"/>
          <w:szCs w:val="24"/>
        </w:rPr>
        <w:t xml:space="preserve"> Prihodi od </w:t>
      </w:r>
      <w:r>
        <w:rPr>
          <w:rFonts w:ascii="Arial" w:hAnsi="Arial" w:cs="Arial"/>
          <w:b/>
          <w:sz w:val="24"/>
          <w:szCs w:val="24"/>
        </w:rPr>
        <w:t xml:space="preserve">pruženih usluga – </w:t>
      </w:r>
    </w:p>
    <w:p w:rsidR="00466030" w:rsidRDefault="00D026BB" w:rsidP="00D026BB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ostvareno je </w:t>
      </w:r>
      <w:r w:rsidR="00C619DA">
        <w:rPr>
          <w:rFonts w:ascii="Arial" w:hAnsi="Arial" w:cs="Arial"/>
          <w:sz w:val="24"/>
          <w:szCs w:val="24"/>
        </w:rPr>
        <w:t>0</w:t>
      </w:r>
      <w:r w:rsidRPr="000F46DC">
        <w:rPr>
          <w:rFonts w:ascii="Arial" w:hAnsi="Arial" w:cs="Arial"/>
          <w:sz w:val="24"/>
          <w:szCs w:val="24"/>
        </w:rPr>
        <w:t xml:space="preserve"> kn od vlastitih prihoda  pružanja usluga zakupa prostora. U izvještajnom razdoblju ostvareno je </w:t>
      </w:r>
      <w:r w:rsidR="00C619DA">
        <w:rPr>
          <w:rFonts w:ascii="Arial" w:hAnsi="Arial" w:cs="Arial"/>
          <w:sz w:val="24"/>
          <w:szCs w:val="24"/>
        </w:rPr>
        <w:t>4.750</w:t>
      </w:r>
      <w:r w:rsidRPr="000F46DC">
        <w:rPr>
          <w:rFonts w:ascii="Arial" w:hAnsi="Arial" w:cs="Arial"/>
          <w:sz w:val="24"/>
          <w:szCs w:val="24"/>
        </w:rPr>
        <w:t xml:space="preserve"> kn od pružanja istih usluga. Razlog zbog čega je došlo do većih odstupanja je </w:t>
      </w:r>
      <w:r w:rsidR="00C619DA">
        <w:rPr>
          <w:rFonts w:ascii="Arial" w:hAnsi="Arial" w:cs="Arial"/>
          <w:sz w:val="24"/>
          <w:szCs w:val="24"/>
        </w:rPr>
        <w:t>završetak izgradnje OŠ Kupljenovo i dogradnje sportske dvorane. Prostor se počeo iznajmljivati.</w:t>
      </w:r>
    </w:p>
    <w:p w:rsidR="00C619DA" w:rsidRDefault="00C619DA" w:rsidP="007C469C">
      <w:pPr>
        <w:rPr>
          <w:rFonts w:ascii="Arial" w:hAnsi="Arial" w:cs="Arial"/>
          <w:b/>
          <w:sz w:val="24"/>
          <w:szCs w:val="24"/>
        </w:rPr>
      </w:pPr>
    </w:p>
    <w:p w:rsidR="007C469C" w:rsidRDefault="007C469C" w:rsidP="007C469C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C619DA">
        <w:rPr>
          <w:rFonts w:ascii="Arial" w:hAnsi="Arial" w:cs="Arial"/>
          <w:b/>
          <w:sz w:val="24"/>
          <w:szCs w:val="24"/>
        </w:rPr>
        <w:t>2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 xml:space="preserve">132 Prihodi iz nadležnog praračuna za financiranje rashoda poslovanja – </w:t>
      </w:r>
    </w:p>
    <w:p w:rsidR="003A14FC" w:rsidRDefault="007C469C" w:rsidP="007C469C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lastRenderedPageBreak/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ostvareno je </w:t>
      </w:r>
      <w:r w:rsidR="00C619DA">
        <w:rPr>
          <w:rFonts w:ascii="Arial" w:hAnsi="Arial" w:cs="Arial"/>
          <w:sz w:val="24"/>
          <w:szCs w:val="24"/>
        </w:rPr>
        <w:t>1.116.687</w:t>
      </w:r>
      <w:r w:rsidRPr="000F46DC">
        <w:rPr>
          <w:rFonts w:ascii="Arial" w:hAnsi="Arial" w:cs="Arial"/>
          <w:sz w:val="24"/>
          <w:szCs w:val="24"/>
        </w:rPr>
        <w:t xml:space="preserve"> kn </w:t>
      </w:r>
      <w:r w:rsidRPr="007C469C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p</w:t>
      </w:r>
      <w:r w:rsidRPr="007C469C">
        <w:rPr>
          <w:rFonts w:ascii="Arial" w:hAnsi="Arial" w:cs="Arial"/>
          <w:sz w:val="24"/>
          <w:szCs w:val="24"/>
        </w:rPr>
        <w:t>rihod</w:t>
      </w:r>
      <w:r>
        <w:rPr>
          <w:rFonts w:ascii="Arial" w:hAnsi="Arial" w:cs="Arial"/>
          <w:sz w:val="24"/>
          <w:szCs w:val="24"/>
        </w:rPr>
        <w:t>a</w:t>
      </w:r>
      <w:r w:rsidRPr="007C469C">
        <w:rPr>
          <w:rFonts w:ascii="Arial" w:hAnsi="Arial" w:cs="Arial"/>
          <w:sz w:val="24"/>
          <w:szCs w:val="24"/>
        </w:rPr>
        <w:t xml:space="preserve"> iz nadležnog pr</w:t>
      </w:r>
      <w:r w:rsidR="00956EE9">
        <w:rPr>
          <w:rFonts w:ascii="Arial" w:hAnsi="Arial" w:cs="Arial"/>
          <w:sz w:val="24"/>
          <w:szCs w:val="24"/>
        </w:rPr>
        <w:t>o</w:t>
      </w:r>
      <w:r w:rsidRPr="007C469C">
        <w:rPr>
          <w:rFonts w:ascii="Arial" w:hAnsi="Arial" w:cs="Arial"/>
          <w:sz w:val="24"/>
          <w:szCs w:val="24"/>
        </w:rPr>
        <w:t>računa za financiranje rashoda poslovanja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U izvještajnom razdoblju ostvareno je </w:t>
      </w:r>
      <w:r w:rsidR="00C619DA">
        <w:rPr>
          <w:rFonts w:ascii="Arial" w:hAnsi="Arial" w:cs="Arial"/>
          <w:sz w:val="24"/>
          <w:szCs w:val="24"/>
        </w:rPr>
        <w:t>1.462.539</w:t>
      </w:r>
      <w:r w:rsidRPr="000F46DC">
        <w:rPr>
          <w:rFonts w:ascii="Arial" w:hAnsi="Arial" w:cs="Arial"/>
          <w:sz w:val="24"/>
          <w:szCs w:val="24"/>
        </w:rPr>
        <w:t xml:space="preserve"> kn</w:t>
      </w:r>
      <w:r w:rsidR="00E363F4"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 </w:t>
      </w:r>
      <w:r>
        <w:rPr>
          <w:rFonts w:ascii="Arial" w:hAnsi="Arial" w:cs="Arial"/>
          <w:sz w:val="24"/>
          <w:szCs w:val="24"/>
        </w:rPr>
        <w:t xml:space="preserve">dogradnja  - rekonstrukcija matične škole i preseljenje učenika u dvije područne škole. Povećani su troškovi, pa su </w:t>
      </w:r>
      <w:r w:rsidR="00D953FD">
        <w:rPr>
          <w:rFonts w:ascii="Arial" w:hAnsi="Arial" w:cs="Arial"/>
          <w:sz w:val="24"/>
          <w:szCs w:val="24"/>
        </w:rPr>
        <w:t>utrošena</w:t>
      </w:r>
      <w:r>
        <w:rPr>
          <w:rFonts w:ascii="Arial" w:hAnsi="Arial" w:cs="Arial"/>
          <w:sz w:val="24"/>
          <w:szCs w:val="24"/>
        </w:rPr>
        <w:t xml:space="preserve"> sredstva u većem obimu za 201</w:t>
      </w:r>
      <w:r w:rsidR="00C619D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godinu.</w:t>
      </w:r>
    </w:p>
    <w:p w:rsidR="008712C7" w:rsidRDefault="008712C7" w:rsidP="007C469C">
      <w:pPr>
        <w:rPr>
          <w:rFonts w:ascii="Arial" w:hAnsi="Arial" w:cs="Arial"/>
          <w:sz w:val="24"/>
          <w:szCs w:val="24"/>
        </w:rPr>
      </w:pPr>
    </w:p>
    <w:p w:rsidR="00196DBA" w:rsidRDefault="00196DBA" w:rsidP="00196DBA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1A0CF4">
        <w:rPr>
          <w:rFonts w:ascii="Arial" w:hAnsi="Arial" w:cs="Arial"/>
          <w:b/>
          <w:sz w:val="24"/>
          <w:szCs w:val="24"/>
        </w:rPr>
        <w:t>3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16</w:t>
      </w:r>
      <w:r w:rsidR="004245C5">
        <w:rPr>
          <w:rFonts w:ascii="Arial" w:hAnsi="Arial" w:cs="Arial"/>
          <w:b/>
          <w:sz w:val="24"/>
          <w:szCs w:val="24"/>
        </w:rPr>
        <w:t>7 Uredski materijal i ostali materijalni rashodi</w:t>
      </w:r>
      <w:r>
        <w:rPr>
          <w:rFonts w:ascii="Arial" w:hAnsi="Arial" w:cs="Arial"/>
          <w:b/>
          <w:sz w:val="24"/>
          <w:szCs w:val="24"/>
        </w:rPr>
        <w:t xml:space="preserve"> – </w:t>
      </w:r>
    </w:p>
    <w:p w:rsidR="002A2696" w:rsidRDefault="002A2696" w:rsidP="002A2696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 w:rsidR="0061312E">
        <w:rPr>
          <w:rFonts w:ascii="Arial" w:hAnsi="Arial" w:cs="Arial"/>
          <w:sz w:val="24"/>
          <w:szCs w:val="24"/>
        </w:rPr>
        <w:t xml:space="preserve">utrošeno je </w:t>
      </w:r>
      <w:r w:rsidR="004073DB">
        <w:rPr>
          <w:rFonts w:ascii="Arial" w:hAnsi="Arial" w:cs="Arial"/>
          <w:sz w:val="24"/>
          <w:szCs w:val="24"/>
        </w:rPr>
        <w:t>6</w:t>
      </w:r>
      <w:r w:rsidR="001A0CF4">
        <w:rPr>
          <w:rFonts w:ascii="Arial" w:hAnsi="Arial" w:cs="Arial"/>
          <w:sz w:val="24"/>
          <w:szCs w:val="24"/>
        </w:rPr>
        <w:t>6.286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ostalih rashoda.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1A0CF4">
        <w:rPr>
          <w:rFonts w:ascii="Arial" w:hAnsi="Arial" w:cs="Arial"/>
          <w:sz w:val="24"/>
          <w:szCs w:val="24"/>
        </w:rPr>
        <w:t>101.413</w:t>
      </w:r>
      <w:r w:rsidRPr="000F46DC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 </w:t>
      </w:r>
      <w:r w:rsidR="001A0CF4">
        <w:rPr>
          <w:rFonts w:ascii="Arial" w:hAnsi="Arial" w:cs="Arial"/>
          <w:sz w:val="24"/>
          <w:szCs w:val="24"/>
        </w:rPr>
        <w:t xml:space="preserve">početak rada u novoj školi, daleko veće mogućnosti rada učitelja s djecom i korištenje većeg obima </w:t>
      </w:r>
      <w:r w:rsidR="0061312E">
        <w:rPr>
          <w:rFonts w:ascii="Arial" w:hAnsi="Arial" w:cs="Arial"/>
          <w:sz w:val="24"/>
          <w:szCs w:val="24"/>
        </w:rPr>
        <w:t>uredskog i ostalog materijala za potrebe škole</w:t>
      </w:r>
      <w:r>
        <w:rPr>
          <w:rFonts w:ascii="Arial" w:hAnsi="Arial" w:cs="Arial"/>
          <w:sz w:val="24"/>
          <w:szCs w:val="24"/>
        </w:rPr>
        <w:t>.</w:t>
      </w:r>
    </w:p>
    <w:p w:rsidR="004F0F6F" w:rsidRDefault="004F0F6F" w:rsidP="004F0F6F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CA650D">
        <w:rPr>
          <w:rFonts w:ascii="Arial" w:hAnsi="Arial" w:cs="Arial"/>
          <w:b/>
          <w:sz w:val="24"/>
          <w:szCs w:val="24"/>
        </w:rPr>
        <w:t>4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1</w:t>
      </w:r>
      <w:r w:rsidR="00CA650D">
        <w:rPr>
          <w:rFonts w:ascii="Arial" w:hAnsi="Arial" w:cs="Arial"/>
          <w:b/>
          <w:sz w:val="24"/>
          <w:szCs w:val="24"/>
        </w:rPr>
        <w:t>71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650D">
        <w:rPr>
          <w:rFonts w:ascii="Arial" w:hAnsi="Arial" w:cs="Arial"/>
          <w:b/>
          <w:sz w:val="24"/>
          <w:szCs w:val="24"/>
        </w:rPr>
        <w:t>Sitan inventar i auto gume</w:t>
      </w:r>
      <w:r>
        <w:rPr>
          <w:rFonts w:ascii="Arial" w:hAnsi="Arial" w:cs="Arial"/>
          <w:b/>
          <w:sz w:val="24"/>
          <w:szCs w:val="24"/>
        </w:rPr>
        <w:t xml:space="preserve"> – </w:t>
      </w:r>
    </w:p>
    <w:p w:rsidR="002A39E9" w:rsidRDefault="00F2438F" w:rsidP="002A39E9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4073DB">
        <w:rPr>
          <w:rFonts w:ascii="Arial" w:hAnsi="Arial" w:cs="Arial"/>
          <w:sz w:val="24"/>
          <w:szCs w:val="24"/>
        </w:rPr>
        <w:t>1</w:t>
      </w:r>
      <w:r w:rsidR="00CA650D">
        <w:rPr>
          <w:rFonts w:ascii="Arial" w:hAnsi="Arial" w:cs="Arial"/>
          <w:sz w:val="24"/>
          <w:szCs w:val="24"/>
        </w:rPr>
        <w:t>73.345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ostalih rashoda.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CA650D">
        <w:rPr>
          <w:rFonts w:ascii="Arial" w:hAnsi="Arial" w:cs="Arial"/>
          <w:sz w:val="24"/>
          <w:szCs w:val="24"/>
        </w:rPr>
        <w:t>18.037</w:t>
      </w:r>
      <w:r w:rsidRPr="000F46DC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 w:rsidR="0032770C">
        <w:rPr>
          <w:rFonts w:ascii="Arial" w:hAnsi="Arial" w:cs="Arial"/>
          <w:sz w:val="24"/>
          <w:szCs w:val="24"/>
        </w:rPr>
        <w:t xml:space="preserve"> </w:t>
      </w:r>
      <w:r w:rsidR="00CA650D">
        <w:rPr>
          <w:rFonts w:ascii="Arial" w:hAnsi="Arial" w:cs="Arial"/>
          <w:sz w:val="24"/>
          <w:szCs w:val="24"/>
        </w:rPr>
        <w:t>što je investiranje u nabavu sitnog inventara za potrebe nove škole većim dijelom obavljeno u prethodnoj kalendarskoj godini</w:t>
      </w:r>
      <w:r w:rsidR="004073DB">
        <w:rPr>
          <w:rFonts w:ascii="Arial" w:hAnsi="Arial" w:cs="Arial"/>
          <w:sz w:val="24"/>
          <w:szCs w:val="24"/>
        </w:rPr>
        <w:t>.</w:t>
      </w:r>
    </w:p>
    <w:p w:rsidR="002A39E9" w:rsidRDefault="002A39E9" w:rsidP="002A39E9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CA650D">
        <w:rPr>
          <w:rFonts w:ascii="Arial" w:hAnsi="Arial" w:cs="Arial"/>
          <w:b/>
          <w:sz w:val="24"/>
          <w:szCs w:val="24"/>
        </w:rPr>
        <w:t>5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1</w:t>
      </w:r>
      <w:r w:rsidR="00CA650D">
        <w:rPr>
          <w:rFonts w:ascii="Arial" w:hAnsi="Arial" w:cs="Arial"/>
          <w:b/>
          <w:sz w:val="24"/>
          <w:szCs w:val="24"/>
        </w:rPr>
        <w:t xml:space="preserve">76 Usluge tekućeg i investicijskog održavanja </w:t>
      </w:r>
      <w:r>
        <w:rPr>
          <w:rFonts w:ascii="Arial" w:hAnsi="Arial" w:cs="Arial"/>
          <w:b/>
          <w:sz w:val="24"/>
          <w:szCs w:val="24"/>
        </w:rPr>
        <w:t xml:space="preserve">– </w:t>
      </w:r>
    </w:p>
    <w:p w:rsidR="002A39E9" w:rsidRDefault="002A39E9" w:rsidP="002A39E9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CA650D">
        <w:rPr>
          <w:rFonts w:ascii="Arial" w:hAnsi="Arial" w:cs="Arial"/>
          <w:sz w:val="24"/>
          <w:szCs w:val="24"/>
        </w:rPr>
        <w:t>37.222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ostalih rashoda.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CA650D">
        <w:rPr>
          <w:rFonts w:ascii="Arial" w:hAnsi="Arial" w:cs="Arial"/>
          <w:sz w:val="24"/>
          <w:szCs w:val="24"/>
        </w:rPr>
        <w:t>134.838</w:t>
      </w:r>
      <w:r w:rsidRPr="000F46DC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>
        <w:rPr>
          <w:rFonts w:ascii="Arial" w:hAnsi="Arial" w:cs="Arial"/>
          <w:sz w:val="24"/>
          <w:szCs w:val="24"/>
        </w:rPr>
        <w:t xml:space="preserve"> </w:t>
      </w:r>
      <w:r w:rsidR="00CA650D">
        <w:rPr>
          <w:rFonts w:ascii="Arial" w:hAnsi="Arial" w:cs="Arial"/>
          <w:sz w:val="24"/>
          <w:szCs w:val="24"/>
        </w:rPr>
        <w:t>završetak izgradnje matične OŠ Kupljenovo , povećana kvadratura škole,</w:t>
      </w:r>
      <w:r w:rsidR="008712C7">
        <w:rPr>
          <w:rFonts w:ascii="Arial" w:hAnsi="Arial" w:cs="Arial"/>
          <w:sz w:val="24"/>
          <w:szCs w:val="24"/>
        </w:rPr>
        <w:t xml:space="preserve"> </w:t>
      </w:r>
      <w:r w:rsidR="00CA650D">
        <w:rPr>
          <w:rFonts w:ascii="Arial" w:hAnsi="Arial" w:cs="Arial"/>
          <w:sz w:val="24"/>
          <w:szCs w:val="24"/>
        </w:rPr>
        <w:t>(dograđena i sportska dvorana)  i troškovi odražavanja su drastično povećani</w:t>
      </w:r>
      <w:r w:rsidR="004073DB">
        <w:rPr>
          <w:rFonts w:ascii="Arial" w:hAnsi="Arial" w:cs="Arial"/>
          <w:sz w:val="24"/>
          <w:szCs w:val="24"/>
        </w:rPr>
        <w:t>.</w:t>
      </w:r>
    </w:p>
    <w:p w:rsidR="00517E11" w:rsidRDefault="00517E11" w:rsidP="00517E11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CA650D">
        <w:rPr>
          <w:rFonts w:ascii="Arial" w:hAnsi="Arial" w:cs="Arial"/>
          <w:b/>
          <w:sz w:val="24"/>
          <w:szCs w:val="24"/>
        </w:rPr>
        <w:t>6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1</w:t>
      </w:r>
      <w:r w:rsidR="00CA650D">
        <w:rPr>
          <w:rFonts w:ascii="Arial" w:hAnsi="Arial" w:cs="Arial"/>
          <w:b/>
          <w:sz w:val="24"/>
          <w:szCs w:val="24"/>
        </w:rPr>
        <w:t>81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650D">
        <w:rPr>
          <w:rFonts w:ascii="Arial" w:hAnsi="Arial" w:cs="Arial"/>
          <w:b/>
          <w:sz w:val="24"/>
          <w:szCs w:val="24"/>
        </w:rPr>
        <w:t>Intelektualne i osobne usluge</w:t>
      </w:r>
      <w:r>
        <w:rPr>
          <w:rFonts w:ascii="Arial" w:hAnsi="Arial" w:cs="Arial"/>
          <w:b/>
          <w:sz w:val="24"/>
          <w:szCs w:val="24"/>
        </w:rPr>
        <w:t xml:space="preserve"> – </w:t>
      </w:r>
    </w:p>
    <w:p w:rsidR="00CA650D" w:rsidRDefault="00517E11" w:rsidP="00664A7F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CA650D">
        <w:rPr>
          <w:rFonts w:ascii="Arial" w:hAnsi="Arial" w:cs="Arial"/>
          <w:sz w:val="24"/>
          <w:szCs w:val="24"/>
        </w:rPr>
        <w:t>470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ostalih rashoda.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D72D69">
        <w:rPr>
          <w:rFonts w:ascii="Arial" w:hAnsi="Arial" w:cs="Arial"/>
          <w:sz w:val="24"/>
          <w:szCs w:val="24"/>
        </w:rPr>
        <w:t>5</w:t>
      </w:r>
      <w:r w:rsidR="00CA650D">
        <w:rPr>
          <w:rFonts w:ascii="Arial" w:hAnsi="Arial" w:cs="Arial"/>
          <w:sz w:val="24"/>
          <w:szCs w:val="24"/>
        </w:rPr>
        <w:t>.250</w:t>
      </w:r>
      <w:r w:rsidRPr="000F46DC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>
        <w:rPr>
          <w:rFonts w:ascii="Arial" w:hAnsi="Arial" w:cs="Arial"/>
          <w:sz w:val="24"/>
          <w:szCs w:val="24"/>
        </w:rPr>
        <w:t xml:space="preserve"> zbog </w:t>
      </w:r>
      <w:r w:rsidR="00CA650D">
        <w:rPr>
          <w:rFonts w:ascii="Arial" w:hAnsi="Arial" w:cs="Arial"/>
          <w:sz w:val="24"/>
          <w:szCs w:val="24"/>
        </w:rPr>
        <w:t>završetka izgradnje škole, trebalo je osigurati stručno osposobljavanje zaposlenika</w:t>
      </w:r>
      <w:r w:rsidR="00386E8C">
        <w:rPr>
          <w:rFonts w:ascii="Arial" w:hAnsi="Arial" w:cs="Arial"/>
          <w:sz w:val="24"/>
          <w:szCs w:val="24"/>
        </w:rPr>
        <w:t>.</w:t>
      </w:r>
    </w:p>
    <w:p w:rsidR="00664A7F" w:rsidRDefault="00664A7F" w:rsidP="00664A7F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D83F2A">
        <w:rPr>
          <w:rFonts w:ascii="Arial" w:hAnsi="Arial" w:cs="Arial"/>
          <w:b/>
          <w:sz w:val="24"/>
          <w:szCs w:val="24"/>
        </w:rPr>
        <w:t>7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 xml:space="preserve">192 Ostali nespomenuti rashodi poslovanja – </w:t>
      </w:r>
    </w:p>
    <w:p w:rsidR="00C7298F" w:rsidRDefault="00664A7F" w:rsidP="001F15CE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D83F2A">
        <w:rPr>
          <w:rFonts w:ascii="Arial" w:hAnsi="Arial" w:cs="Arial"/>
          <w:sz w:val="24"/>
          <w:szCs w:val="24"/>
        </w:rPr>
        <w:t>31.596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ostalih rashoda.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D83F2A">
        <w:rPr>
          <w:rFonts w:ascii="Arial" w:hAnsi="Arial" w:cs="Arial"/>
          <w:sz w:val="24"/>
          <w:szCs w:val="24"/>
        </w:rPr>
        <w:t>43.732</w:t>
      </w:r>
      <w:r w:rsidRPr="000F46DC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>
        <w:rPr>
          <w:rFonts w:ascii="Arial" w:hAnsi="Arial" w:cs="Arial"/>
          <w:sz w:val="24"/>
          <w:szCs w:val="24"/>
        </w:rPr>
        <w:t xml:space="preserve"> zbog </w:t>
      </w:r>
      <w:r w:rsidR="00D83F2A">
        <w:rPr>
          <w:rFonts w:ascii="Arial" w:hAnsi="Arial" w:cs="Arial"/>
          <w:sz w:val="24"/>
          <w:szCs w:val="24"/>
        </w:rPr>
        <w:t>povećanja površine škole, javljali su se različiti rashodi, problemi koje je trebalo sanirati, kako bi nastava mogla neometano teći</w:t>
      </w:r>
      <w:r>
        <w:rPr>
          <w:rFonts w:ascii="Arial" w:hAnsi="Arial" w:cs="Arial"/>
          <w:sz w:val="24"/>
          <w:szCs w:val="24"/>
        </w:rPr>
        <w:t>.</w:t>
      </w:r>
      <w:r w:rsidR="002F3192">
        <w:rPr>
          <w:rFonts w:ascii="Arial" w:hAnsi="Arial" w:cs="Arial"/>
          <w:sz w:val="24"/>
          <w:szCs w:val="24"/>
        </w:rPr>
        <w:t xml:space="preserve"> </w:t>
      </w:r>
    </w:p>
    <w:p w:rsidR="001F15CE" w:rsidRDefault="001F15CE" w:rsidP="001F15CE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D83F2A">
        <w:rPr>
          <w:rFonts w:ascii="Arial" w:hAnsi="Arial" w:cs="Arial"/>
          <w:b/>
          <w:sz w:val="24"/>
          <w:szCs w:val="24"/>
        </w:rPr>
        <w:t>8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 xml:space="preserve">361  Uredska oprema i namještaj – </w:t>
      </w:r>
    </w:p>
    <w:p w:rsidR="00DB472A" w:rsidRDefault="001F15CE" w:rsidP="00AC59F6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D83F2A">
        <w:rPr>
          <w:rFonts w:ascii="Arial" w:hAnsi="Arial" w:cs="Arial"/>
          <w:sz w:val="24"/>
          <w:szCs w:val="24"/>
        </w:rPr>
        <w:t>741.149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 w:rsidR="00A261BF">
        <w:rPr>
          <w:rFonts w:ascii="Arial" w:hAnsi="Arial" w:cs="Arial"/>
          <w:sz w:val="24"/>
          <w:szCs w:val="24"/>
        </w:rPr>
        <w:t>rashoda za nabavu nefinancijske imovine.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D83F2A">
        <w:rPr>
          <w:rFonts w:ascii="Arial" w:hAnsi="Arial" w:cs="Arial"/>
          <w:sz w:val="24"/>
          <w:szCs w:val="24"/>
        </w:rPr>
        <w:t>644</w:t>
      </w:r>
      <w:r w:rsidRPr="000F46DC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>
        <w:rPr>
          <w:rFonts w:ascii="Arial" w:hAnsi="Arial" w:cs="Arial"/>
          <w:sz w:val="24"/>
          <w:szCs w:val="24"/>
        </w:rPr>
        <w:t xml:space="preserve"> zbog </w:t>
      </w:r>
      <w:r w:rsidR="00DB472A">
        <w:rPr>
          <w:rFonts w:ascii="Arial" w:hAnsi="Arial" w:cs="Arial"/>
          <w:sz w:val="24"/>
          <w:szCs w:val="24"/>
        </w:rPr>
        <w:t xml:space="preserve">rekonstrukcije matične škole i </w:t>
      </w:r>
      <w:r w:rsidR="00C7298F">
        <w:rPr>
          <w:rFonts w:ascii="Arial" w:hAnsi="Arial" w:cs="Arial"/>
          <w:sz w:val="24"/>
          <w:szCs w:val="24"/>
        </w:rPr>
        <w:t xml:space="preserve">izgradnje </w:t>
      </w:r>
      <w:r w:rsidR="00C7298F">
        <w:rPr>
          <w:rFonts w:ascii="Arial" w:hAnsi="Arial" w:cs="Arial"/>
          <w:sz w:val="24"/>
          <w:szCs w:val="24"/>
        </w:rPr>
        <w:lastRenderedPageBreak/>
        <w:t>sportske dvorane</w:t>
      </w:r>
      <w:r w:rsidR="00D83F2A">
        <w:rPr>
          <w:rFonts w:ascii="Arial" w:hAnsi="Arial" w:cs="Arial"/>
          <w:sz w:val="24"/>
          <w:szCs w:val="24"/>
        </w:rPr>
        <w:t>, nabava sredstava je obavljena u prethodnoj kalendarskoj godini 2018</w:t>
      </w:r>
      <w:r w:rsidR="00DB472A">
        <w:rPr>
          <w:rFonts w:ascii="Arial" w:hAnsi="Arial" w:cs="Arial"/>
          <w:sz w:val="24"/>
          <w:szCs w:val="24"/>
        </w:rPr>
        <w:t>.</w:t>
      </w:r>
      <w:r w:rsidR="00E363F4">
        <w:rPr>
          <w:rFonts w:ascii="Arial" w:hAnsi="Arial" w:cs="Arial"/>
          <w:sz w:val="24"/>
          <w:szCs w:val="24"/>
        </w:rPr>
        <w:t>g</w:t>
      </w:r>
      <w:r w:rsidR="00DB472A">
        <w:rPr>
          <w:rFonts w:ascii="Arial" w:hAnsi="Arial" w:cs="Arial"/>
          <w:sz w:val="24"/>
          <w:szCs w:val="24"/>
        </w:rPr>
        <w:t>odini.</w:t>
      </w:r>
    </w:p>
    <w:p w:rsidR="00AC59F6" w:rsidRDefault="00AC59F6" w:rsidP="00AC59F6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D83F2A">
        <w:rPr>
          <w:rFonts w:ascii="Arial" w:hAnsi="Arial" w:cs="Arial"/>
          <w:b/>
          <w:sz w:val="24"/>
          <w:szCs w:val="24"/>
        </w:rPr>
        <w:t>9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 xml:space="preserve">365 Instrumenti, uređaji i strojevi – </w:t>
      </w:r>
    </w:p>
    <w:p w:rsidR="00D83F2A" w:rsidRDefault="00AC59F6" w:rsidP="00D83F2A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D83F2A">
        <w:rPr>
          <w:rFonts w:ascii="Arial" w:hAnsi="Arial" w:cs="Arial"/>
          <w:sz w:val="24"/>
          <w:szCs w:val="24"/>
        </w:rPr>
        <w:t>1.490</w:t>
      </w:r>
      <w:r w:rsidR="00125952"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 xml:space="preserve">rashoda za nabavu </w:t>
      </w:r>
      <w:r w:rsidR="000B211E">
        <w:rPr>
          <w:rFonts w:ascii="Arial" w:hAnsi="Arial" w:cs="Arial"/>
          <w:sz w:val="24"/>
          <w:szCs w:val="24"/>
        </w:rPr>
        <w:t>instrumenata, uređaja i strojeva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D83F2A">
        <w:rPr>
          <w:rFonts w:ascii="Arial" w:hAnsi="Arial" w:cs="Arial"/>
          <w:sz w:val="24"/>
          <w:szCs w:val="24"/>
        </w:rPr>
        <w:t>0</w:t>
      </w:r>
      <w:r w:rsidRPr="000F46DC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5355EE">
        <w:rPr>
          <w:rFonts w:ascii="Arial" w:hAnsi="Arial" w:cs="Arial"/>
          <w:sz w:val="24"/>
          <w:szCs w:val="24"/>
        </w:rPr>
        <w:t>U izvještajnom periodu nije bilo potrebe za nabavom drugih sredstava</w:t>
      </w:r>
      <w:r w:rsidR="00D83F2A">
        <w:rPr>
          <w:rFonts w:ascii="Arial" w:hAnsi="Arial" w:cs="Arial"/>
          <w:sz w:val="24"/>
          <w:szCs w:val="24"/>
        </w:rPr>
        <w:t>. Nabava potrebnih sredstava je obavljena u prethodnoj kalendarskoj 2018.godini.</w:t>
      </w:r>
    </w:p>
    <w:p w:rsidR="00DB472A" w:rsidRDefault="00DB472A" w:rsidP="00DB472A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>
        <w:rPr>
          <w:rFonts w:ascii="Arial" w:hAnsi="Arial" w:cs="Arial"/>
          <w:b/>
          <w:sz w:val="24"/>
          <w:szCs w:val="24"/>
        </w:rPr>
        <w:t>1</w:t>
      </w:r>
      <w:r w:rsidR="00D83F2A">
        <w:rPr>
          <w:rFonts w:ascii="Arial" w:hAnsi="Arial" w:cs="Arial"/>
          <w:b/>
          <w:sz w:val="24"/>
          <w:szCs w:val="24"/>
        </w:rPr>
        <w:t>0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 xml:space="preserve">366 Sportska i glazbena oprema - </w:t>
      </w:r>
    </w:p>
    <w:p w:rsidR="00D83F2A" w:rsidRDefault="00DB472A" w:rsidP="00D83F2A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D83F2A">
        <w:rPr>
          <w:rFonts w:ascii="Arial" w:hAnsi="Arial" w:cs="Arial"/>
          <w:sz w:val="24"/>
          <w:szCs w:val="24"/>
        </w:rPr>
        <w:t>163.344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rashoda za nabavu sportske i glazbene opreme.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D83F2A">
        <w:rPr>
          <w:rFonts w:ascii="Arial" w:hAnsi="Arial" w:cs="Arial"/>
          <w:sz w:val="24"/>
          <w:szCs w:val="24"/>
        </w:rPr>
        <w:t>0</w:t>
      </w:r>
      <w:r w:rsidRPr="000F46DC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D83F2A">
        <w:rPr>
          <w:rFonts w:ascii="Arial" w:hAnsi="Arial" w:cs="Arial"/>
          <w:sz w:val="24"/>
          <w:szCs w:val="24"/>
        </w:rPr>
        <w:t>Nabava potrebnih sredstava je obavljena u prethodnoj kalendarskoj godini 2018.godini.</w:t>
      </w:r>
    </w:p>
    <w:p w:rsidR="008E65D3" w:rsidRDefault="008E65D3" w:rsidP="008E65D3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>
        <w:rPr>
          <w:rFonts w:ascii="Arial" w:hAnsi="Arial" w:cs="Arial"/>
          <w:b/>
          <w:sz w:val="24"/>
          <w:szCs w:val="24"/>
        </w:rPr>
        <w:t>1</w:t>
      </w:r>
      <w:r w:rsidR="00D83F2A">
        <w:rPr>
          <w:rFonts w:ascii="Arial" w:hAnsi="Arial" w:cs="Arial"/>
          <w:b/>
          <w:sz w:val="24"/>
          <w:szCs w:val="24"/>
        </w:rPr>
        <w:t>1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3</w:t>
      </w:r>
      <w:r w:rsidR="00D83F2A">
        <w:rPr>
          <w:rFonts w:ascii="Arial" w:hAnsi="Arial" w:cs="Arial"/>
          <w:b/>
          <w:sz w:val="24"/>
          <w:szCs w:val="24"/>
        </w:rPr>
        <w:t>75 Knjige</w:t>
      </w:r>
      <w:r>
        <w:rPr>
          <w:rFonts w:ascii="Arial" w:hAnsi="Arial" w:cs="Arial"/>
          <w:b/>
          <w:sz w:val="24"/>
          <w:szCs w:val="24"/>
        </w:rPr>
        <w:t xml:space="preserve"> – </w:t>
      </w:r>
    </w:p>
    <w:p w:rsidR="00466030" w:rsidRDefault="008E65D3" w:rsidP="00D026BB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D83F2A">
        <w:rPr>
          <w:rFonts w:ascii="Arial" w:hAnsi="Arial" w:cs="Arial"/>
          <w:sz w:val="24"/>
          <w:szCs w:val="24"/>
        </w:rPr>
        <w:t>7.000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rashoda za nabavu proizvedene dugotrajne imovine.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D83F2A">
        <w:rPr>
          <w:rFonts w:ascii="Arial" w:hAnsi="Arial" w:cs="Arial"/>
          <w:sz w:val="24"/>
          <w:szCs w:val="24"/>
        </w:rPr>
        <w:t>32.483 k</w:t>
      </w:r>
      <w:r w:rsidRPr="000F46DC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>
        <w:rPr>
          <w:rFonts w:ascii="Arial" w:hAnsi="Arial" w:cs="Arial"/>
          <w:sz w:val="24"/>
          <w:szCs w:val="24"/>
        </w:rPr>
        <w:t xml:space="preserve"> </w:t>
      </w:r>
      <w:r w:rsidR="00D83F2A">
        <w:rPr>
          <w:rFonts w:ascii="Arial" w:hAnsi="Arial" w:cs="Arial"/>
          <w:sz w:val="24"/>
          <w:szCs w:val="24"/>
        </w:rPr>
        <w:t>nabava knjiga za potrebe učenika škole.</w:t>
      </w:r>
    </w:p>
    <w:p w:rsidR="00044898" w:rsidRDefault="00044898" w:rsidP="00044898">
      <w:pPr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>
        <w:rPr>
          <w:rFonts w:ascii="Arial" w:hAnsi="Arial" w:cs="Arial"/>
          <w:b/>
          <w:sz w:val="24"/>
          <w:szCs w:val="24"/>
        </w:rPr>
        <w:t>12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 w:rsidR="000B211E">
        <w:rPr>
          <w:rFonts w:ascii="Arial" w:hAnsi="Arial" w:cs="Arial"/>
          <w:b/>
          <w:sz w:val="24"/>
          <w:szCs w:val="24"/>
        </w:rPr>
        <w:t>784</w:t>
      </w:r>
      <w:r>
        <w:rPr>
          <w:rFonts w:ascii="Arial" w:hAnsi="Arial" w:cs="Arial"/>
          <w:b/>
          <w:sz w:val="24"/>
          <w:szCs w:val="24"/>
        </w:rPr>
        <w:t xml:space="preserve"> Ostale naknade iz proračuna u naravi – </w:t>
      </w:r>
    </w:p>
    <w:p w:rsidR="00044898" w:rsidRDefault="00044898" w:rsidP="00044898">
      <w:pPr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0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 xml:space="preserve">rashoda za </w:t>
      </w:r>
      <w:r w:rsidR="008924C9">
        <w:rPr>
          <w:rFonts w:ascii="Arial" w:hAnsi="Arial" w:cs="Arial"/>
          <w:sz w:val="24"/>
          <w:szCs w:val="24"/>
        </w:rPr>
        <w:t>ostale naknade iz pro</w:t>
      </w:r>
      <w:r>
        <w:rPr>
          <w:rFonts w:ascii="Arial" w:hAnsi="Arial" w:cs="Arial"/>
          <w:sz w:val="24"/>
          <w:szCs w:val="24"/>
        </w:rPr>
        <w:t>računa u naravi</w:t>
      </w:r>
      <w:r w:rsidR="008924C9">
        <w:rPr>
          <w:rFonts w:ascii="Arial" w:hAnsi="Arial" w:cs="Arial"/>
          <w:sz w:val="24"/>
          <w:szCs w:val="24"/>
        </w:rPr>
        <w:t xml:space="preserve">. </w:t>
      </w:r>
      <w:r w:rsidRPr="000F46DC">
        <w:rPr>
          <w:rFonts w:ascii="Arial" w:hAnsi="Arial" w:cs="Arial"/>
          <w:sz w:val="24"/>
          <w:szCs w:val="24"/>
        </w:rPr>
        <w:t xml:space="preserve">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8924C9">
        <w:rPr>
          <w:rFonts w:ascii="Arial" w:hAnsi="Arial" w:cs="Arial"/>
          <w:sz w:val="24"/>
          <w:szCs w:val="24"/>
        </w:rPr>
        <w:t>55.076</w:t>
      </w:r>
      <w:r>
        <w:rPr>
          <w:rFonts w:ascii="Arial" w:hAnsi="Arial" w:cs="Arial"/>
          <w:sz w:val="24"/>
          <w:szCs w:val="24"/>
        </w:rPr>
        <w:t xml:space="preserve"> k</w:t>
      </w:r>
      <w:r w:rsidRPr="000F46DC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>
        <w:rPr>
          <w:rFonts w:ascii="Arial" w:hAnsi="Arial" w:cs="Arial"/>
          <w:sz w:val="24"/>
          <w:szCs w:val="24"/>
        </w:rPr>
        <w:t xml:space="preserve"> nabava </w:t>
      </w:r>
      <w:r w:rsidR="008924C9">
        <w:rPr>
          <w:rFonts w:ascii="Arial" w:hAnsi="Arial" w:cs="Arial"/>
          <w:sz w:val="24"/>
          <w:szCs w:val="24"/>
        </w:rPr>
        <w:t xml:space="preserve">radnih bilježnica </w:t>
      </w:r>
      <w:r>
        <w:rPr>
          <w:rFonts w:ascii="Arial" w:hAnsi="Arial" w:cs="Arial"/>
          <w:sz w:val="24"/>
          <w:szCs w:val="24"/>
        </w:rPr>
        <w:t>za potrebe učenika škole.</w:t>
      </w:r>
    </w:p>
    <w:p w:rsidR="00672713" w:rsidRDefault="00672713" w:rsidP="006727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Bilješke uz Izvještaj P - VRIO   </w:t>
      </w:r>
    </w:p>
    <w:p w:rsidR="00672713" w:rsidRDefault="00672713" w:rsidP="00044898">
      <w:pPr>
        <w:rPr>
          <w:rFonts w:ascii="Arial" w:hAnsi="Arial" w:cs="Arial"/>
          <w:b/>
          <w:sz w:val="24"/>
          <w:szCs w:val="24"/>
        </w:rPr>
      </w:pPr>
    </w:p>
    <w:p w:rsidR="00672713" w:rsidRDefault="00672713" w:rsidP="00044898">
      <w:pPr>
        <w:rPr>
          <w:rFonts w:ascii="Arial" w:hAnsi="Arial" w:cs="Arial"/>
          <w:b/>
          <w:sz w:val="24"/>
          <w:szCs w:val="24"/>
        </w:rPr>
      </w:pPr>
      <w:r w:rsidRPr="00672713">
        <w:rPr>
          <w:rFonts w:ascii="Arial" w:hAnsi="Arial" w:cs="Arial"/>
          <w:b/>
          <w:sz w:val="24"/>
          <w:szCs w:val="24"/>
        </w:rPr>
        <w:t>Bilješka broj 1- AOP 020 Neproizvedena dugotrajna imovina</w:t>
      </w:r>
    </w:p>
    <w:p w:rsidR="00672713" w:rsidRPr="00672713" w:rsidRDefault="00672713" w:rsidP="00044898">
      <w:pPr>
        <w:rPr>
          <w:rFonts w:ascii="Arial" w:hAnsi="Arial" w:cs="Arial"/>
          <w:sz w:val="24"/>
          <w:szCs w:val="24"/>
        </w:rPr>
      </w:pPr>
      <w:r w:rsidRPr="00672713">
        <w:rPr>
          <w:rFonts w:ascii="Arial" w:hAnsi="Arial" w:cs="Arial"/>
          <w:sz w:val="24"/>
          <w:szCs w:val="24"/>
        </w:rPr>
        <w:t>Došlo je do povećanja neproizvedene dugotrajne imovine u iznosu od 14.222 kn. Raz</w:t>
      </w:r>
      <w:r>
        <w:rPr>
          <w:rFonts w:ascii="Arial" w:hAnsi="Arial" w:cs="Arial"/>
          <w:sz w:val="24"/>
          <w:szCs w:val="24"/>
        </w:rPr>
        <w:t>log povećanja je nagrada Zagrebačke županije zbog osvojenog trećeg mjesta u akciji prikupljanja starog papira učenika Područne škole Pojatno.</w:t>
      </w:r>
    </w:p>
    <w:p w:rsidR="00672713" w:rsidRDefault="00672713" w:rsidP="00355AB9">
      <w:pPr>
        <w:rPr>
          <w:rFonts w:ascii="Arial" w:hAnsi="Arial" w:cs="Arial"/>
          <w:b/>
          <w:sz w:val="24"/>
          <w:szCs w:val="24"/>
        </w:rPr>
      </w:pPr>
    </w:p>
    <w:p w:rsidR="00355AB9" w:rsidRDefault="00355AB9" w:rsidP="00355A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Bilješke uz Izvještaj o obvezama</w:t>
      </w:r>
    </w:p>
    <w:p w:rsidR="00355AB9" w:rsidRDefault="00355AB9" w:rsidP="00355A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OBVEZE</w:t>
      </w:r>
    </w:p>
    <w:p w:rsidR="00355AB9" w:rsidRDefault="00355AB9" w:rsidP="00355A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Bilješka broj 1 – AOP 036 </w:t>
      </w:r>
      <w:r>
        <w:rPr>
          <w:rFonts w:ascii="Arial" w:hAnsi="Arial" w:cs="Arial"/>
          <w:sz w:val="24"/>
          <w:szCs w:val="24"/>
        </w:rPr>
        <w:t>Stanje obveza na kraju izvještajnog razdoblja iznosi 4</w:t>
      </w:r>
      <w:r w:rsidR="00672713">
        <w:rPr>
          <w:rFonts w:ascii="Arial" w:hAnsi="Arial" w:cs="Arial"/>
          <w:sz w:val="24"/>
          <w:szCs w:val="24"/>
        </w:rPr>
        <w:t>88.864</w:t>
      </w:r>
      <w:r>
        <w:rPr>
          <w:rFonts w:ascii="Arial" w:hAnsi="Arial" w:cs="Arial"/>
          <w:sz w:val="24"/>
          <w:szCs w:val="24"/>
        </w:rPr>
        <w:t xml:space="preserve"> kn.</w:t>
      </w:r>
    </w:p>
    <w:p w:rsidR="00355AB9" w:rsidRDefault="00355AB9" w:rsidP="00355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Bilješka broj 2 – AOP 03</w:t>
      </w:r>
      <w:r w:rsidR="004D155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Stanje dospjelih obveza na kraju izvještajnog razdoblja iznosi 0 kn. Osnovna škola je u sustavu Riznice grada Zaprešića i sve obveze grad izvršava na vrijeme, pa nemamo dospjelih obveza za plaćanje. </w:t>
      </w:r>
    </w:p>
    <w:p w:rsidR="00355AB9" w:rsidRDefault="00355AB9" w:rsidP="00355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Bilješka broj 3 – AOP 090 </w:t>
      </w:r>
      <w:r>
        <w:rPr>
          <w:rFonts w:ascii="Arial" w:hAnsi="Arial" w:cs="Arial"/>
          <w:sz w:val="24"/>
          <w:szCs w:val="24"/>
        </w:rPr>
        <w:t>Stanje nedospjelih obveza na kraju izvještajnog razdoblja iznosi 4</w:t>
      </w:r>
      <w:r w:rsidR="00672713">
        <w:rPr>
          <w:rFonts w:ascii="Arial" w:hAnsi="Arial" w:cs="Arial"/>
          <w:sz w:val="24"/>
          <w:szCs w:val="24"/>
        </w:rPr>
        <w:t>88.864</w:t>
      </w:r>
      <w:r>
        <w:rPr>
          <w:rFonts w:ascii="Arial" w:hAnsi="Arial" w:cs="Arial"/>
          <w:sz w:val="24"/>
          <w:szCs w:val="24"/>
        </w:rPr>
        <w:t xml:space="preserve"> kn. Sastoji se od obveza za neisplaćenu plaću i prijevoz učiteljic</w:t>
      </w:r>
      <w:r w:rsidR="0067271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 Boravku, plaću i prijevoz zaposlenika, za 12/201</w:t>
      </w:r>
      <w:r w:rsidR="006727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.god, od obveza za  svakodnevno organizirani prijevoza učenika na nastavu i  sa nastave, obveza prema dobavljačima namirnica i obveza proračunskih korisnika za povrat u Proračun i obveze za HZZO.</w:t>
      </w:r>
    </w:p>
    <w:p w:rsidR="00672713" w:rsidRDefault="00672713" w:rsidP="00355AB9">
      <w:pPr>
        <w:rPr>
          <w:rFonts w:ascii="Arial" w:hAnsi="Arial" w:cs="Arial"/>
          <w:sz w:val="24"/>
          <w:szCs w:val="24"/>
        </w:rPr>
      </w:pPr>
    </w:p>
    <w:p w:rsidR="00672713" w:rsidRDefault="00672713" w:rsidP="00355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Računovotkinja,                                                            Ravnateljica,</w:t>
      </w:r>
    </w:p>
    <w:p w:rsidR="00E10B13" w:rsidRPr="00672713" w:rsidRDefault="00672713" w:rsidP="00E10B13">
      <w:pPr>
        <w:rPr>
          <w:rFonts w:ascii="Arial" w:hAnsi="Arial" w:cs="Arial"/>
          <w:sz w:val="24"/>
          <w:szCs w:val="24"/>
        </w:rPr>
      </w:pPr>
      <w:r w:rsidRPr="00672713">
        <w:rPr>
          <w:rFonts w:ascii="Arial" w:hAnsi="Arial" w:cs="Arial"/>
          <w:sz w:val="24"/>
          <w:szCs w:val="24"/>
        </w:rPr>
        <w:t xml:space="preserve">Svetlana Markotić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J</w:t>
      </w:r>
      <w:r w:rsidRPr="00672713">
        <w:rPr>
          <w:rFonts w:ascii="Arial" w:hAnsi="Arial" w:cs="Arial"/>
          <w:sz w:val="24"/>
          <w:szCs w:val="24"/>
        </w:rPr>
        <w:t>adranka Kekelj</w:t>
      </w:r>
    </w:p>
    <w:p w:rsidR="00E10B13" w:rsidRDefault="00E10B13" w:rsidP="00E10B13">
      <w:pPr>
        <w:pStyle w:val="Odlomakpopisa"/>
        <w:ind w:left="2715"/>
        <w:rPr>
          <w:rFonts w:ascii="Arial" w:hAnsi="Arial" w:cs="Arial"/>
          <w:b/>
          <w:sz w:val="24"/>
          <w:szCs w:val="24"/>
        </w:rPr>
      </w:pPr>
    </w:p>
    <w:p w:rsidR="00E10B13" w:rsidRDefault="00E10B13" w:rsidP="00E10B13">
      <w:pPr>
        <w:pStyle w:val="Odlomakpopisa"/>
        <w:ind w:left="2715"/>
        <w:rPr>
          <w:rFonts w:ascii="Arial" w:hAnsi="Arial" w:cs="Arial"/>
          <w:b/>
          <w:sz w:val="24"/>
          <w:szCs w:val="24"/>
        </w:rPr>
      </w:pPr>
    </w:p>
    <w:p w:rsidR="00E10B13" w:rsidRDefault="00E10B13" w:rsidP="00E10B13">
      <w:pPr>
        <w:pStyle w:val="Odlomakpopisa"/>
        <w:ind w:left="2715"/>
        <w:rPr>
          <w:rFonts w:ascii="Arial" w:hAnsi="Arial" w:cs="Arial"/>
          <w:b/>
          <w:sz w:val="24"/>
          <w:szCs w:val="24"/>
        </w:rPr>
      </w:pPr>
    </w:p>
    <w:p w:rsidR="00E10B13" w:rsidRDefault="00E10B13" w:rsidP="00E10B13">
      <w:pPr>
        <w:pStyle w:val="Odlomakpopisa"/>
        <w:ind w:left="2715"/>
        <w:rPr>
          <w:rFonts w:ascii="Arial" w:hAnsi="Arial" w:cs="Arial"/>
          <w:b/>
          <w:sz w:val="24"/>
          <w:szCs w:val="24"/>
        </w:rPr>
      </w:pPr>
    </w:p>
    <w:p w:rsidR="00E10B13" w:rsidRDefault="00E10B13" w:rsidP="00E10B13">
      <w:pPr>
        <w:pStyle w:val="Odlomakpopisa"/>
        <w:ind w:left="2715"/>
        <w:rPr>
          <w:rFonts w:ascii="Arial" w:hAnsi="Arial" w:cs="Arial"/>
          <w:b/>
          <w:sz w:val="24"/>
          <w:szCs w:val="24"/>
        </w:rPr>
      </w:pPr>
    </w:p>
    <w:p w:rsidR="00E10B13" w:rsidRDefault="00E10B13" w:rsidP="00E10B13">
      <w:pPr>
        <w:pStyle w:val="Odlomakpopisa"/>
        <w:ind w:left="2715"/>
        <w:rPr>
          <w:rFonts w:ascii="Arial" w:hAnsi="Arial" w:cs="Arial"/>
          <w:b/>
          <w:sz w:val="24"/>
          <w:szCs w:val="24"/>
        </w:rPr>
      </w:pPr>
    </w:p>
    <w:p w:rsidR="00E10B13" w:rsidRPr="00E10B13" w:rsidRDefault="00E10B13" w:rsidP="00E10B13">
      <w:pPr>
        <w:pStyle w:val="Odlomakpopisa"/>
        <w:ind w:left="2715"/>
        <w:rPr>
          <w:rFonts w:ascii="Arial" w:hAnsi="Arial" w:cs="Arial"/>
          <w:b/>
          <w:sz w:val="24"/>
          <w:szCs w:val="24"/>
        </w:rPr>
      </w:pPr>
    </w:p>
    <w:sectPr w:rsidR="00E10B13" w:rsidRPr="00E10B13" w:rsidSect="0040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3FC"/>
    <w:multiLevelType w:val="hybridMultilevel"/>
    <w:tmpl w:val="3DCE51CE"/>
    <w:lvl w:ilvl="0" w:tplc="4B9C1942">
      <w:start w:val="1"/>
      <w:numFmt w:val="decimalZero"/>
      <w:lvlText w:val="%1."/>
      <w:lvlJc w:val="left"/>
      <w:pPr>
        <w:ind w:left="271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4BA372C3"/>
    <w:multiLevelType w:val="hybridMultilevel"/>
    <w:tmpl w:val="9474A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51FB8"/>
    <w:rsid w:val="00006F5F"/>
    <w:rsid w:val="00012C47"/>
    <w:rsid w:val="0003586F"/>
    <w:rsid w:val="00044898"/>
    <w:rsid w:val="000B211E"/>
    <w:rsid w:val="000D3B7C"/>
    <w:rsid w:val="000F46DC"/>
    <w:rsid w:val="00125952"/>
    <w:rsid w:val="00152860"/>
    <w:rsid w:val="00196DBA"/>
    <w:rsid w:val="001A0CF4"/>
    <w:rsid w:val="001F15CE"/>
    <w:rsid w:val="002134F7"/>
    <w:rsid w:val="00234E8B"/>
    <w:rsid w:val="00236294"/>
    <w:rsid w:val="002A2696"/>
    <w:rsid w:val="002A39E9"/>
    <w:rsid w:val="002B6072"/>
    <w:rsid w:val="002F3192"/>
    <w:rsid w:val="0032770C"/>
    <w:rsid w:val="00355AB9"/>
    <w:rsid w:val="0036739A"/>
    <w:rsid w:val="00386E8C"/>
    <w:rsid w:val="003A14FC"/>
    <w:rsid w:val="00403540"/>
    <w:rsid w:val="004073DB"/>
    <w:rsid w:val="004245C5"/>
    <w:rsid w:val="00466030"/>
    <w:rsid w:val="004A069C"/>
    <w:rsid w:val="004D155E"/>
    <w:rsid w:val="004D6AEC"/>
    <w:rsid w:val="004F0F6F"/>
    <w:rsid w:val="005112E0"/>
    <w:rsid w:val="00517E11"/>
    <w:rsid w:val="005355EE"/>
    <w:rsid w:val="005A0CD3"/>
    <w:rsid w:val="005C6BEA"/>
    <w:rsid w:val="0061312E"/>
    <w:rsid w:val="0066204F"/>
    <w:rsid w:val="00664A7F"/>
    <w:rsid w:val="00672713"/>
    <w:rsid w:val="006E0C2B"/>
    <w:rsid w:val="00715ECA"/>
    <w:rsid w:val="00726D5A"/>
    <w:rsid w:val="00751F91"/>
    <w:rsid w:val="00775CCF"/>
    <w:rsid w:val="00786726"/>
    <w:rsid w:val="007C469C"/>
    <w:rsid w:val="007D4737"/>
    <w:rsid w:val="007F5F2D"/>
    <w:rsid w:val="00801635"/>
    <w:rsid w:val="00805D65"/>
    <w:rsid w:val="008712C7"/>
    <w:rsid w:val="008924C9"/>
    <w:rsid w:val="008A2067"/>
    <w:rsid w:val="008E65D3"/>
    <w:rsid w:val="008F73C0"/>
    <w:rsid w:val="009550FA"/>
    <w:rsid w:val="00956EE9"/>
    <w:rsid w:val="009776BE"/>
    <w:rsid w:val="00986E35"/>
    <w:rsid w:val="00A261BF"/>
    <w:rsid w:val="00A54BFF"/>
    <w:rsid w:val="00A821AB"/>
    <w:rsid w:val="00A946B1"/>
    <w:rsid w:val="00AA5BE6"/>
    <w:rsid w:val="00AB3FF4"/>
    <w:rsid w:val="00AC59F6"/>
    <w:rsid w:val="00B114B5"/>
    <w:rsid w:val="00B1513F"/>
    <w:rsid w:val="00B20D09"/>
    <w:rsid w:val="00B27677"/>
    <w:rsid w:val="00B678F3"/>
    <w:rsid w:val="00B75AB8"/>
    <w:rsid w:val="00B76C8B"/>
    <w:rsid w:val="00B84AA1"/>
    <w:rsid w:val="00C311C1"/>
    <w:rsid w:val="00C619DA"/>
    <w:rsid w:val="00C72585"/>
    <w:rsid w:val="00C7298F"/>
    <w:rsid w:val="00CA650D"/>
    <w:rsid w:val="00D026BB"/>
    <w:rsid w:val="00D36654"/>
    <w:rsid w:val="00D72D69"/>
    <w:rsid w:val="00D83F2A"/>
    <w:rsid w:val="00D953FD"/>
    <w:rsid w:val="00DB472A"/>
    <w:rsid w:val="00DB69B6"/>
    <w:rsid w:val="00DE072C"/>
    <w:rsid w:val="00DE4A6B"/>
    <w:rsid w:val="00E10B13"/>
    <w:rsid w:val="00E363F4"/>
    <w:rsid w:val="00E51FB8"/>
    <w:rsid w:val="00E67F0C"/>
    <w:rsid w:val="00E9396F"/>
    <w:rsid w:val="00EA4EF8"/>
    <w:rsid w:val="00F2438F"/>
    <w:rsid w:val="00F5162E"/>
    <w:rsid w:val="00F8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F2B3A-11F9-4758-BC8B-DF31049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2</cp:revision>
  <cp:lastPrinted>2018-01-30T12:52:00Z</cp:lastPrinted>
  <dcterms:created xsi:type="dcterms:W3CDTF">2020-01-31T14:31:00Z</dcterms:created>
  <dcterms:modified xsi:type="dcterms:W3CDTF">2020-01-31T14:31:00Z</dcterms:modified>
</cp:coreProperties>
</file>